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D" w:rsidRDefault="00FC756D" w:rsidP="00FC756D">
      <w:pPr>
        <w:pStyle w:val="11"/>
        <w:spacing w:after="28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</w:p>
    <w:p w:rsidR="00FC756D" w:rsidRDefault="00FC756D" w:rsidP="00FC756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Глухівської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ради.</w:t>
      </w:r>
    </w:p>
    <w:p w:rsidR="00FC756D" w:rsidRDefault="00FC756D" w:rsidP="00FC756D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Глух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  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29»  жовтня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</w:p>
    <w:p w:rsidR="00FC756D" w:rsidRDefault="00FC756D" w:rsidP="00FC756D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Час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</w:p>
    <w:p w:rsidR="00FC756D" w:rsidRDefault="00FC756D" w:rsidP="00FC756D">
      <w:pPr>
        <w:ind w:firstLine="0"/>
        <w:rPr>
          <w:lang w:val="ru-RU"/>
        </w:rPr>
      </w:pPr>
    </w:p>
    <w:p w:rsidR="00FC756D" w:rsidRDefault="00FC756D" w:rsidP="00FC756D">
      <w:pPr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присутні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lang w:val="uk-UA"/>
        </w:rPr>
        <w:t xml:space="preserve">   </w:t>
      </w:r>
    </w:p>
    <w:p w:rsidR="00FC756D" w:rsidRPr="00254D17" w:rsidRDefault="00FC756D" w:rsidP="00FC75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Троценко </w:t>
      </w:r>
      <w:proofErr w:type="spellStart"/>
      <w:r w:rsidRPr="00254D17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4D17">
        <w:rPr>
          <w:rFonts w:ascii="Times New Roman" w:hAnsi="Times New Roman" w:cs="Times New Roman"/>
          <w:sz w:val="28"/>
          <w:szCs w:val="28"/>
          <w:lang w:val="ru-RU"/>
        </w:rPr>
        <w:t>Андрійович</w:t>
      </w:r>
      <w:proofErr w:type="spellEnd"/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Pr="00254D1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4D17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4D1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D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254D17">
        <w:rPr>
          <w:rFonts w:ascii="Times New Roman" w:hAnsi="Times New Roman" w:cs="Times New Roman"/>
          <w:sz w:val="28"/>
          <w:szCs w:val="28"/>
        </w:rPr>
        <w:t> </w:t>
      </w:r>
      <w:r w:rsidR="00254D17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54D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254D17" w:rsidRPr="00254D1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254D17" w:rsidRPr="00254D17">
        <w:rPr>
          <w:rFonts w:ascii="Times New Roman" w:hAnsi="Times New Roman" w:cs="Times New Roman"/>
          <w:sz w:val="28"/>
          <w:szCs w:val="28"/>
          <w:lang w:val="ru-RU"/>
        </w:rPr>
        <w:t>Наше</w:t>
      </w:r>
      <w:proofErr w:type="gramEnd"/>
      <w:r w:rsidR="00254D17" w:rsidRPr="00254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4D17" w:rsidRPr="00254D17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="00254D17" w:rsidRPr="00254D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4D1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258"/>
      </w:tblGrid>
      <w:tr w:rsidR="00FC756D" w:rsidRPr="00712E18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  <w:tr w:rsidR="00FC756D" w:rsidRPr="00712E18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Рубан Олексій Михайлович 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ГО «Глухівська спілка юристі</w:t>
            </w:r>
            <w:proofErr w:type="gramStart"/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 w:rsidRPr="00254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                          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Глущенко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Організаційний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Конституційної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Асамблеї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ЗМІ «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Кур’єр+ТРК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Глухів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Фетищенко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первинної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профспілкової 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суб’єктів підприємницької діяльності;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Павловець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Глухів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756D" w:rsidRPr="00254D17" w:rsidTr="00FC756D">
        <w:trPr>
          <w:trHeight w:val="666"/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Маринченко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  <w:p w:rsidR="00254D17" w:rsidRPr="00254D17" w:rsidRDefault="00254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4D17" w:rsidRPr="00254D17" w:rsidRDefault="00254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Григорович</w:t>
            </w:r>
            <w:proofErr w:type="spellEnd"/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 Наш </w:t>
            </w:r>
            <w:proofErr w:type="spellStart"/>
            <w:proofErr w:type="gram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Край»;</w:t>
            </w:r>
          </w:p>
          <w:p w:rsidR="00254D17" w:rsidRPr="00254D17" w:rsidRDefault="00254D17" w:rsidP="00254D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Парафія</w:t>
            </w:r>
            <w:proofErr w:type="spellEnd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Дмитрія</w:t>
            </w:r>
            <w:proofErr w:type="spellEnd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Ростовського</w:t>
            </w:r>
            <w:proofErr w:type="spellEnd"/>
            <w:r w:rsidRPr="0025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УПЦ    КП;</w:t>
            </w:r>
          </w:p>
          <w:p w:rsidR="00254D17" w:rsidRPr="00254D17" w:rsidRDefault="00254D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Чуга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proofErr w:type="gram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F81FF6">
              <w:rPr>
                <w:rFonts w:ascii="Times New Roman" w:hAnsi="Times New Roman" w:cs="Times New Roman"/>
                <w:sz w:val="28"/>
                <w:szCs w:val="28"/>
              </w:rPr>
              <w:t>ганізації</w:t>
            </w:r>
            <w:proofErr w:type="spellEnd"/>
            <w:r w:rsidR="00F81FF6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</w:t>
            </w:r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Спілка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пасічників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зборів </w:t>
            </w:r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Троценко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Андрійович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Фетищенко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D1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FC756D" w:rsidRPr="00254D17" w:rsidTr="00FC756D">
        <w:trPr>
          <w:tblCellSpacing w:w="15" w:type="dxa"/>
        </w:trPr>
        <w:tc>
          <w:tcPr>
            <w:tcW w:w="4638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87" w:type="dxa"/>
            <w:hideMark/>
          </w:tcPr>
          <w:p w:rsidR="00FC756D" w:rsidRPr="00254D17" w:rsidRDefault="00FC756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FC756D" w:rsidRPr="00254D17" w:rsidRDefault="00FC756D" w:rsidP="00FC756D">
      <w:pPr>
        <w:spacing w:before="100" w:beforeAutospacing="1" w:after="100" w:afterAutospacing="1"/>
        <w:ind w:left="720"/>
        <w:textAlignment w:val="baseline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4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</w:t>
      </w:r>
      <w:r w:rsidR="00B02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4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AD8" w:rsidRPr="00254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02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4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15 членів </w:t>
      </w:r>
      <w:r w:rsidRPr="00254D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інститутів громадянського суспільства</w:t>
      </w:r>
      <w:r w:rsidRPr="00254D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FC756D" w:rsidRPr="00254D17" w:rsidRDefault="00FC756D" w:rsidP="00FC756D">
      <w:pPr>
        <w:spacing w:before="100" w:beforeAutospacing="1" w:after="100" w:afterAutospacing="1"/>
        <w:ind w:left="720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254D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На засіданні присутні    працівники виконкому, депутати   міської рад</w:t>
      </w:r>
      <w:r w:rsidR="00B02E5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254D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 активні громадяни.</w:t>
      </w:r>
    </w:p>
    <w:p w:rsidR="00FC756D" w:rsidRDefault="00FC756D" w:rsidP="00FC756D">
      <w:pPr>
        <w:spacing w:before="100" w:beforeAutospacing="1" w:after="100" w:afterAutospacing="1"/>
        <w:ind w:left="720"/>
        <w:textAlignment w:val="baseline"/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ПОРЯДОК ДЕННИЙ:</w:t>
      </w:r>
    </w:p>
    <w:p w:rsidR="00FC756D" w:rsidRPr="00B02E5F" w:rsidRDefault="00FC756D" w:rsidP="00B02E5F">
      <w:pPr>
        <w:spacing w:before="100" w:beforeAutospacing="1" w:after="100" w:afterAutospacing="1"/>
        <w:ind w:left="284" w:firstLine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02E5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Start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вулиць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756D" w:rsidRPr="00B02E5F" w:rsidRDefault="00FC756D" w:rsidP="00B02E5F">
      <w:pPr>
        <w:spacing w:before="100" w:beforeAutospacing="1" w:after="100" w:afterAutospacing="1"/>
        <w:ind w:left="284" w:firstLine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2.Про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ініціативної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02E5F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установчих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="00D44EBC" w:rsidRPr="00C126A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02E5F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закінченням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02E5F">
        <w:rPr>
          <w:rFonts w:ascii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Pr="00B02E5F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FC756D" w:rsidRPr="00B02E5F" w:rsidRDefault="00B02E5F" w:rsidP="00B02E5F">
      <w:pPr>
        <w:pStyle w:val="11"/>
        <w:spacing w:after="28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C756D" w:rsidRPr="00B02E5F">
        <w:rPr>
          <w:rFonts w:ascii="Times New Roman" w:hAnsi="Times New Roman" w:cs="Times New Roman"/>
          <w:sz w:val="28"/>
          <w:szCs w:val="28"/>
          <w:lang w:val="uk-UA"/>
        </w:rPr>
        <w:t>3.Організаційні питання</w:t>
      </w:r>
    </w:p>
    <w:p w:rsidR="00FC756D" w:rsidRDefault="002178EC" w:rsidP="002178EC">
      <w:pPr>
        <w:pStyle w:val="11"/>
        <w:spacing w:after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786">
        <w:rPr>
          <w:rFonts w:ascii="Times New Roman" w:hAnsi="Times New Roman" w:cs="Times New Roman"/>
          <w:sz w:val="28"/>
          <w:szCs w:val="28"/>
          <w:lang w:val="uk-UA"/>
        </w:rPr>
        <w:t>Голосування за порядок денний</w:t>
      </w:r>
    </w:p>
    <w:p w:rsidR="00FC756D" w:rsidRDefault="00FC756D" w:rsidP="00FC756D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ГОЛОСУВАЛИ:</w:t>
      </w:r>
    </w:p>
    <w:p w:rsidR="00FC756D" w:rsidRDefault="00FC756D" w:rsidP="00FC756D">
      <w:pPr>
        <w:pStyle w:val="11"/>
        <w:spacing w:before="280" w:after="28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2178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178E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2178EC" w:rsidRPr="00D44EBC" w:rsidRDefault="002178EC" w:rsidP="002178EC">
      <w:pPr>
        <w:pStyle w:val="11"/>
        <w:numPr>
          <w:ilvl w:val="0"/>
          <w:numId w:val="1"/>
        </w:num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D44EB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44EBC">
        <w:rPr>
          <w:rFonts w:ascii="Times New Roman" w:hAnsi="Times New Roman" w:cs="Times New Roman"/>
          <w:b/>
          <w:sz w:val="28"/>
          <w:szCs w:val="28"/>
        </w:rPr>
        <w:t>освітлення</w:t>
      </w:r>
      <w:proofErr w:type="spellEnd"/>
      <w:r w:rsidRPr="00D44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EBC">
        <w:rPr>
          <w:rFonts w:ascii="Times New Roman" w:hAnsi="Times New Roman" w:cs="Times New Roman"/>
          <w:b/>
          <w:sz w:val="28"/>
          <w:szCs w:val="28"/>
        </w:rPr>
        <w:t>вулиць</w:t>
      </w:r>
      <w:proofErr w:type="spellEnd"/>
      <w:r w:rsidRPr="00D44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EB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D44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56D" w:rsidRPr="002178EC" w:rsidRDefault="00FC756D" w:rsidP="002178EC">
      <w:pPr>
        <w:pStyle w:val="11"/>
        <w:spacing w:before="280" w:after="28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першого питання  </w:t>
      </w:r>
      <w:r w:rsidRPr="002178EC">
        <w:rPr>
          <w:rFonts w:ascii="Helvetica" w:hAnsi="Helvetica" w:cs="Helvetica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Pr="002178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присутні заслухали начальника управління житлово-комунального господарства Сегед</w:t>
      </w:r>
      <w:r w:rsidR="002178EC" w:rsidRPr="002178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</w:t>
      </w:r>
      <w:r w:rsidRPr="002178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М.Ю., яка доповіла присутнім про стан  електричних мереж та розрахунки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за спожиту електричну енергію,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надала пропозиції щодо освітлення вулиць та вирішення проблем  по їх викон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>анню, а також підкреслила</w:t>
      </w:r>
      <w:r w:rsidR="00AB40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зверненн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>я громадян та зацікавлених осіб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висвітлюються на сайтах міської ради та управління житлово-комунального господарства м.Глухів.</w:t>
      </w:r>
    </w:p>
    <w:p w:rsidR="002178EC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C756D" w:rsidRPr="002178EC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Буйков О.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депутат Глухівської міської ради,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який звернув увагу на те,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старі світильники поіржавіли і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потрібна заміна світильників на нові,</w:t>
      </w:r>
      <w:r w:rsid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які мало затратні та ефективні в експлуатації;</w:t>
      </w:r>
    </w:p>
    <w:p w:rsidR="00FC756D" w:rsidRPr="002178EC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>Маринченко І.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  вніс пропозицію,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про встановленню світлофора на перехресті вулиць Суворова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Путивльська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CE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узгодивши його встановлення з </w:t>
      </w:r>
      <w:r w:rsidR="004A0CB8">
        <w:rPr>
          <w:rFonts w:ascii="Times New Roman" w:hAnsi="Times New Roman" w:cs="Times New Roman"/>
          <w:sz w:val="28"/>
          <w:szCs w:val="28"/>
          <w:lang w:val="uk-UA"/>
        </w:rPr>
        <w:t>представниками дорожніх служб та правоохоронних структур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CB8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0CB8" w:rsidRPr="002178EC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  <w:r w:rsidRPr="0021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CB8" w:rsidRDefault="004A0CB8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відома доповідь Начальника УЖКГ, підтримати рішення про заміну старих світильників на нові та  застосування нових енергозберігаючих технологій при освітленні вулиць міста</w:t>
      </w:r>
    </w:p>
    <w:p w:rsidR="00FC756D" w:rsidRPr="00FC756D" w:rsidRDefault="00FC756D" w:rsidP="00FC756D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C756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ГОЛОСУВАЛИ:</w:t>
      </w:r>
    </w:p>
    <w:p w:rsidR="00FC756D" w:rsidRDefault="00FC756D" w:rsidP="00FC756D">
      <w:pPr>
        <w:pStyle w:val="11"/>
        <w:spacing w:before="280" w:after="28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56D">
        <w:rPr>
          <w:rFonts w:ascii="Times New Roman" w:eastAsia="Times New Roman" w:hAnsi="Times New Roman" w:cs="Times New Roman"/>
          <w:sz w:val="28"/>
          <w:szCs w:val="28"/>
          <w:lang w:val="uk-UA"/>
        </w:rPr>
        <w:t>«За»</w:t>
      </w:r>
      <w:r w:rsidR="004A0C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9</w:t>
      </w:r>
      <w:r w:rsidRPr="00FC7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«Проти»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 w:rsidRPr="00FC7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«Утримався»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AB40DA" w:rsidRDefault="00AB40DA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0DA" w:rsidRPr="00D44EBC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0DA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D44E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B40DA" w:rsidRPr="00D44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утворення ініціативної групи з підготовки установчих зборів, в зв</w:t>
      </w:r>
      <w:r w:rsidR="00D44EBC" w:rsidRPr="00D44EB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AB40DA" w:rsidRPr="00D44EBC">
        <w:rPr>
          <w:rFonts w:ascii="Times New Roman" w:hAnsi="Times New Roman" w:cs="Times New Roman"/>
          <w:b/>
          <w:sz w:val="28"/>
          <w:szCs w:val="28"/>
          <w:lang w:val="uk-UA"/>
        </w:rPr>
        <w:t>язку із закінченням повноважень складу громадської ради</w:t>
      </w:r>
    </w:p>
    <w:p w:rsidR="00597367" w:rsidRDefault="00FC756D" w:rsidP="00597367">
      <w:pPr>
        <w:pStyle w:val="11"/>
        <w:spacing w:before="280" w:after="280"/>
        <w:ind w:firstLine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AB40DA">
        <w:rPr>
          <w:rFonts w:ascii="Times New Roman" w:hAnsi="Times New Roman" w:cs="Times New Roman"/>
          <w:sz w:val="28"/>
          <w:szCs w:val="28"/>
          <w:lang w:val="uk-UA"/>
        </w:rPr>
        <w:t>По другому питанню заслухали голову громадської ради Троценко В.А.,</w:t>
      </w:r>
      <w:r w:rsidR="00AB4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який доповів присутнім</w:t>
      </w:r>
      <w:r w:rsidR="00AB40DA">
        <w:rPr>
          <w:rFonts w:ascii="Times New Roman" w:hAnsi="Times New Roman" w:cs="Times New Roman"/>
          <w:sz w:val="28"/>
          <w:szCs w:val="28"/>
          <w:lang w:val="uk-UA"/>
        </w:rPr>
        <w:t xml:space="preserve">, що закінчується </w:t>
      </w:r>
      <w:r w:rsid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</w:t>
      </w:r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трок </w:t>
      </w:r>
      <w:proofErr w:type="spellStart"/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повноважень</w:t>
      </w:r>
      <w:proofErr w:type="spellEnd"/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діючого </w:t>
      </w:r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складу </w:t>
      </w:r>
      <w:proofErr w:type="spellStart"/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громадської</w:t>
      </w:r>
      <w:proofErr w:type="spellEnd"/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ради</w:t>
      </w:r>
      <w:r w:rsid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- </w:t>
      </w:r>
      <w:r w:rsidR="00AB40DA" w:rsidRPr="00AB4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два роки.</w:t>
      </w:r>
      <w:r w:rsidRPr="00AB40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="00AB40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Тому згідно з Положенням про Громадську раду  (пункт 10) </w:t>
      </w:r>
      <w:r w:rsidR="001474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потрібно утворити </w:t>
      </w:r>
      <w:r w:rsidR="001474F7" w:rsidRPr="00AB40DA">
        <w:rPr>
          <w:rFonts w:ascii="Times New Roman" w:hAnsi="Times New Roman" w:cs="Times New Roman"/>
          <w:sz w:val="28"/>
          <w:szCs w:val="28"/>
          <w:lang w:val="uk-UA"/>
        </w:rPr>
        <w:t>ініціативн</w:t>
      </w:r>
      <w:r w:rsidR="001474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4F7"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1474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4F7"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установчих зборів</w:t>
      </w:r>
      <w:r w:rsidR="00597367">
        <w:rPr>
          <w:rFonts w:ascii="Times New Roman" w:hAnsi="Times New Roman" w:cs="Times New Roman"/>
          <w:sz w:val="28"/>
          <w:szCs w:val="28"/>
          <w:lang w:val="uk-UA"/>
        </w:rPr>
        <w:t xml:space="preserve"> для затвердження нового складу Громадської ради</w:t>
      </w:r>
      <w:r w:rsidR="001474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367" w:rsidRPr="005973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</w:p>
    <w:p w:rsidR="00AB40DA" w:rsidRPr="00597367" w:rsidRDefault="00597367" w:rsidP="00FC756D">
      <w:pPr>
        <w:pStyle w:val="11"/>
        <w:spacing w:before="280" w:after="28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ількісний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персональний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склад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ініціативної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групи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затверджує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урахуванням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пропозицій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громадської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ради.</w:t>
      </w:r>
    </w:p>
    <w:p w:rsidR="001474F7" w:rsidRDefault="001474F7" w:rsidP="00FC756D">
      <w:pPr>
        <w:pStyle w:val="11"/>
        <w:spacing w:before="280" w:after="280"/>
        <w:ind w:firstLine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  складу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ініціативної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групи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повинні </w:t>
      </w:r>
      <w:proofErr w:type="gram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ійти</w:t>
      </w:r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делеговані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члени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діючої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bookmarkEnd w:id="0"/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громадської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  ради   (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якщо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її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повноваження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не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були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припинені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достроково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представники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інститутів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громадянського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суспільства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які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не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представлені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у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складі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громадської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 ради, 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представники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органу, при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якому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утворюється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громадська</w:t>
      </w:r>
      <w:proofErr w:type="spellEnd"/>
      <w:r w:rsidRPr="001474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 рада.</w:t>
      </w:r>
    </w:p>
    <w:p w:rsidR="00AB40DA" w:rsidRDefault="001474F7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нас надійшли заяви про включення в ініціативну групу від представників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ГО «Центр активних глухівчан»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Глухівськ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ліквідаторів та інвалідів аварії на ЧАЕС</w:t>
      </w:r>
      <w:r w:rsidR="00064275">
        <w:rPr>
          <w:rFonts w:ascii="Times New Roman" w:hAnsi="Times New Roman" w:cs="Times New Roman"/>
          <w:sz w:val="28"/>
          <w:szCs w:val="28"/>
          <w:lang w:val="uk-UA"/>
        </w:rPr>
        <w:t>, які сьогодні тут присутні</w:t>
      </w:r>
      <w:r w:rsidR="00597367">
        <w:rPr>
          <w:rFonts w:ascii="Times New Roman" w:hAnsi="Times New Roman" w:cs="Times New Roman"/>
          <w:sz w:val="28"/>
          <w:szCs w:val="28"/>
          <w:lang w:val="uk-UA"/>
        </w:rPr>
        <w:t xml:space="preserve"> і не входять в діючу Громадську раду</w:t>
      </w:r>
      <w:r w:rsidR="00064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367" w:rsidRPr="00597367" w:rsidRDefault="00597367" w:rsidP="0059736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Висупили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Керуюча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справами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Гаврильченко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О. О.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в склад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Міськвиконкому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97367">
        <w:rPr>
          <w:rFonts w:ascii="Times New Roman" w:hAnsi="Times New Roman" w:cs="Times New Roman"/>
          <w:sz w:val="28"/>
          <w:szCs w:val="28"/>
          <w:lang w:val="ru-RU"/>
        </w:rPr>
        <w:t>ідділ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597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7367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Демченко О. А.</w:t>
      </w:r>
    </w:p>
    <w:p w:rsidR="00597367" w:rsidRDefault="00597367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Троценко В. А. запропонував створити ініціативну групу</w:t>
      </w:r>
      <w:r w:rsidR="003F7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0B7" w:rsidRPr="00AB40DA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</w:t>
      </w:r>
      <w:r w:rsidR="003F70B7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7 (сім) чоловік, а саме:</w:t>
      </w:r>
    </w:p>
    <w:p w:rsidR="003F70B7" w:rsidRDefault="003F70B7" w:rsidP="003F70B7">
      <w:pPr>
        <w:pStyle w:val="11"/>
        <w:numPr>
          <w:ilvl w:val="0"/>
          <w:numId w:val="2"/>
        </w:numPr>
        <w:spacing w:before="280" w:after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Громадської ради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Рубан О.М.,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ГлущенкоН.І.,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Фетищенко Л.В.,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Троценко В.А.,</w:t>
      </w:r>
    </w:p>
    <w:p w:rsidR="003F70B7" w:rsidRDefault="003F70B7" w:rsidP="003F70B7">
      <w:pPr>
        <w:pStyle w:val="11"/>
        <w:numPr>
          <w:ilvl w:val="0"/>
          <w:numId w:val="2"/>
        </w:numPr>
        <w:spacing w:before="280" w:after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ГО «Центр активних глухівчан»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Покорна Н.І.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F70B7" w:rsidRDefault="003F70B7" w:rsidP="003F70B7">
      <w:pPr>
        <w:pStyle w:val="11"/>
        <w:numPr>
          <w:ilvl w:val="0"/>
          <w:numId w:val="2"/>
        </w:numPr>
        <w:spacing w:before="280" w:after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Глухівськ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ліквідаторів та інвалідів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Дещенко Н.С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3F70B7" w:rsidRDefault="003F70B7" w:rsidP="003F70B7">
      <w:pPr>
        <w:pStyle w:val="11"/>
        <w:numPr>
          <w:ilvl w:val="0"/>
          <w:numId w:val="2"/>
        </w:numPr>
        <w:spacing w:before="280" w:after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міськвиконкому - Демченко О.А.</w:t>
      </w:r>
    </w:p>
    <w:p w:rsidR="003F70B7" w:rsidRDefault="003F70B7" w:rsidP="003F70B7">
      <w:pPr>
        <w:pStyle w:val="11"/>
        <w:spacing w:before="280" w:after="280"/>
        <w:ind w:left="4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 пропозицій не було</w:t>
      </w:r>
    </w:p>
    <w:p w:rsidR="003F70B7" w:rsidRDefault="003F70B7" w:rsidP="003F70B7">
      <w:pPr>
        <w:pStyle w:val="11"/>
        <w:spacing w:before="280" w:after="280"/>
        <w:ind w:left="4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763" w:rsidRDefault="00CE7763" w:rsidP="003F70B7">
      <w:pPr>
        <w:pStyle w:val="11"/>
        <w:spacing w:before="280" w:after="280"/>
        <w:ind w:left="4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CE7763" w:rsidRDefault="00CE7763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Запропонувати Виконавчому комітету Глухівської міської ради затвердити ініціативну групу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з підготовки установчих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формування нового складу Громадської ради в такому складі:</w:t>
      </w:r>
    </w:p>
    <w:p w:rsidR="00F20165" w:rsidRDefault="00F20165" w:rsidP="005D635D">
      <w:pPr>
        <w:pStyle w:val="11"/>
        <w:numPr>
          <w:ilvl w:val="0"/>
          <w:numId w:val="2"/>
        </w:numPr>
        <w:spacing w:before="280" w:after="28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Громадської ради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Рубан О.М.,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ГлущенкоН.І.,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Фетищенко Л.В.,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Троценко В.А.,</w:t>
      </w:r>
    </w:p>
    <w:p w:rsidR="00F20165" w:rsidRDefault="00F20165" w:rsidP="005D635D">
      <w:pPr>
        <w:pStyle w:val="11"/>
        <w:numPr>
          <w:ilvl w:val="0"/>
          <w:numId w:val="2"/>
        </w:numPr>
        <w:spacing w:before="280" w:after="28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ГО «Центр активних глухівчан»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Покорна Н.І.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20165" w:rsidRDefault="00F20165" w:rsidP="005D635D">
      <w:pPr>
        <w:pStyle w:val="11"/>
        <w:numPr>
          <w:ilvl w:val="0"/>
          <w:numId w:val="2"/>
        </w:numPr>
        <w:spacing w:before="280" w:after="28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Глухівськ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 xml:space="preserve"> ліквідаторів та інвалідів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B40DA">
        <w:rPr>
          <w:rFonts w:ascii="Times New Roman" w:hAnsi="Times New Roman" w:cs="Times New Roman"/>
          <w:sz w:val="28"/>
          <w:szCs w:val="28"/>
          <w:lang w:val="uk-UA"/>
        </w:rPr>
        <w:t>Дещенко Н.С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F20165" w:rsidRDefault="00F20165" w:rsidP="005D635D">
      <w:pPr>
        <w:pStyle w:val="11"/>
        <w:numPr>
          <w:ilvl w:val="0"/>
          <w:numId w:val="2"/>
        </w:numPr>
        <w:spacing w:before="280" w:after="280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міськвиконкому - Демченко О.А.</w:t>
      </w:r>
    </w:p>
    <w:p w:rsidR="00F20165" w:rsidRDefault="00F20165" w:rsidP="005D635D">
      <w:pPr>
        <w:pStyle w:val="11"/>
        <w:numPr>
          <w:ilvl w:val="0"/>
          <w:numId w:val="2"/>
        </w:numPr>
        <w:spacing w:after="28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ГОЛОСУВАЛИ:</w:t>
      </w:r>
    </w:p>
    <w:p w:rsidR="00F20165" w:rsidRDefault="00F20165" w:rsidP="005D635D">
      <w:pPr>
        <w:pStyle w:val="11"/>
        <w:numPr>
          <w:ilvl w:val="0"/>
          <w:numId w:val="2"/>
        </w:numPr>
        <w:spacing w:before="280" w:after="28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CE7763" w:rsidRDefault="00C126A5" w:rsidP="005D635D">
      <w:pPr>
        <w:pStyle w:val="11"/>
        <w:spacing w:before="280" w:after="280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E5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126A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питання</w:t>
      </w:r>
    </w:p>
    <w:p w:rsidR="00C126A5" w:rsidRDefault="00C126A5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12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.1. Про план роботи Громадської ради на 2018 рік.</w:t>
      </w:r>
    </w:p>
    <w:p w:rsidR="00C126A5" w:rsidRDefault="00C126A5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Троценко В. А. доповів, що план роботи затверджувався в січні місяці і деякі питання були включенні в план розраховуючи на те, що буде затверджений </w:t>
      </w:r>
      <w:r w:rsidR="00B56CA9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B56CA9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пропозицій міськвиконкому. Але ті пропозиції не були прийняті на сесії міської ради.</w:t>
      </w:r>
    </w:p>
    <w:p w:rsidR="00B56CA9" w:rsidRDefault="00B56CA9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відпала потреба в обговорюванні таких питань і потребує виключення з плану робіт, а саме:</w:t>
      </w:r>
    </w:p>
    <w:p w:rsidR="00B56CA9" w:rsidRDefault="00B56CA9" w:rsidP="005D635D">
      <w:pPr>
        <w:pStyle w:val="11"/>
        <w:spacing w:before="280" w:after="28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Реконструкція центральної частини міста з будівництвом ЦНАПу;</w:t>
      </w:r>
    </w:p>
    <w:p w:rsidR="00B56CA9" w:rsidRPr="00692986" w:rsidRDefault="00B56CA9" w:rsidP="005D635D">
      <w:pPr>
        <w:pStyle w:val="11"/>
        <w:spacing w:before="280" w:after="28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Проектування алеї гетьманів;</w:t>
      </w:r>
    </w:p>
    <w:p w:rsidR="00B56CA9" w:rsidRDefault="00B56CA9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Ремонт вежі</w:t>
      </w:r>
      <w:r w:rsidRPr="00CB43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CB43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встановлення опалення,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CB43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модернізація сходинок на верх для обладнання музею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радіотелевізійної апаратури</w:t>
      </w:r>
      <w:r w:rsidRPr="00CB43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56CA9" w:rsidRDefault="00B56CA9" w:rsidP="005D635D">
      <w:pPr>
        <w:pStyle w:val="11"/>
        <w:spacing w:before="280" w:after="280"/>
        <w:ind w:firstLine="28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Встановлення радіо FM на водогонній вежі</w:t>
      </w:r>
    </w:p>
    <w:p w:rsidR="00B56CA9" w:rsidRDefault="00B56CA9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що стосується медичної реформи розглянут</w:t>
      </w:r>
      <w:r w:rsidR="00D96C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 наступному році, тому що ще йдуть процеси по впровадженню сімейних лікарів</w:t>
      </w:r>
      <w:r w:rsidR="00D96C4E">
        <w:rPr>
          <w:rFonts w:ascii="Times New Roman" w:hAnsi="Times New Roman" w:cs="Times New Roman"/>
          <w:sz w:val="28"/>
          <w:szCs w:val="28"/>
          <w:lang w:val="uk-UA"/>
        </w:rPr>
        <w:t>, невідкладної медицини і тому розгляд даного питання не на часі.</w:t>
      </w:r>
    </w:p>
    <w:p w:rsidR="00D96C4E" w:rsidRDefault="00D96C4E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Натомість Громадська рада </w:t>
      </w:r>
      <w:r w:rsidR="005D635D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розглядала невідкладні питання, які виникали впродовж року, а саме:</w:t>
      </w:r>
    </w:p>
    <w:p w:rsidR="004C6EAE" w:rsidRDefault="004C6EAE" w:rsidP="005D635D">
      <w:pPr>
        <w:pStyle w:val="11"/>
        <w:spacing w:before="280" w:after="28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E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коригування тарифів на послуги з централізованого водопостачання та водовідведення</w:t>
      </w:r>
    </w:p>
    <w:p w:rsidR="00D96C4E" w:rsidRDefault="004C6EAE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55EE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EE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55E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C6EAE" w:rsidRDefault="004C6EAE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51D4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651D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51D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6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51D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D4B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</w:p>
    <w:p w:rsidR="005D635D" w:rsidRDefault="005D635D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пропонується відкорегувати план роботи Громадської ради </w:t>
      </w:r>
      <w:r w:rsidR="00C9155F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затвердити його зі змінами, які </w:t>
      </w:r>
      <w:r w:rsidR="00C9155F">
        <w:rPr>
          <w:rFonts w:ascii="Times New Roman" w:hAnsi="Times New Roman" w:cs="Times New Roman"/>
          <w:sz w:val="28"/>
          <w:szCs w:val="28"/>
          <w:lang w:val="uk-UA"/>
        </w:rPr>
        <w:t>були на протязі року.</w:t>
      </w:r>
    </w:p>
    <w:p w:rsidR="00C9155F" w:rsidRDefault="00C9155F" w:rsidP="00C9155F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ГОЛОСУВАЛИ:</w:t>
      </w:r>
    </w:p>
    <w:p w:rsidR="00C9155F" w:rsidRDefault="00C9155F" w:rsidP="00C9155F">
      <w:pPr>
        <w:pStyle w:val="11"/>
        <w:spacing w:before="280" w:after="28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C9155F" w:rsidRDefault="00BB2F40" w:rsidP="005D635D">
      <w:pPr>
        <w:pStyle w:val="11"/>
        <w:spacing w:before="280" w:after="280"/>
        <w:ind w:firstLine="28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Про підготовку до розгляду питання «Про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х</w:t>
      </w:r>
      <w:r w:rsidRPr="00CB437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ід виконання реформування   освіти в місті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»</w:t>
      </w:r>
    </w:p>
    <w:p w:rsidR="00BB2F40" w:rsidRDefault="00BB2F40" w:rsidP="005D635D">
      <w:pPr>
        <w:pStyle w:val="11"/>
        <w:spacing w:before="280" w:after="280"/>
        <w:ind w:firstLine="28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Виступили : Троценко В. А. запропонував підготовити це питання на Громадську раду, для чого створити робочу групу по підготовці матеріалів та перевірки дотримання керівництвом шкіл виконання «Закону про освіту»</w:t>
      </w:r>
    </w:p>
    <w:p w:rsidR="00BB2F40" w:rsidRDefault="00BB2F40" w:rsidP="005D635D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Пропонується створити робочу групу у такому складі</w:t>
      </w:r>
      <w:r w:rsidR="006B12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: - Представники Громадської ради </w:t>
      </w:r>
      <w:r w:rsidR="00F80D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–</w:t>
      </w:r>
      <w:r w:rsidR="006B12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6B1267" w:rsidRPr="006B1267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r w:rsidR="00F8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267" w:rsidRPr="006B1267">
        <w:rPr>
          <w:rFonts w:ascii="Times New Roman" w:hAnsi="Times New Roman" w:cs="Times New Roman"/>
          <w:sz w:val="28"/>
          <w:szCs w:val="28"/>
          <w:lang w:val="uk-UA"/>
        </w:rPr>
        <w:t>М В., Троценко В.А., Фетищенко Л.В., Павловець І.С</w:t>
      </w:r>
      <w:r w:rsidR="006B1267">
        <w:rPr>
          <w:rFonts w:ascii="Times New Roman" w:hAnsi="Times New Roman" w:cs="Times New Roman"/>
          <w:sz w:val="28"/>
          <w:szCs w:val="28"/>
          <w:lang w:val="uk-UA"/>
        </w:rPr>
        <w:t>; представник міськвиконкому – Демченко О. А.; депутат міської ради – Буйков О. С.</w:t>
      </w:r>
    </w:p>
    <w:p w:rsidR="006B1267" w:rsidRDefault="006B1267" w:rsidP="006B1267">
      <w:pPr>
        <w:pStyle w:val="11"/>
        <w:spacing w:before="280" w:after="280"/>
        <w:ind w:left="4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78EC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C126A5" w:rsidRPr="00B56CA9" w:rsidRDefault="006B1267" w:rsidP="0084053A">
      <w:pPr>
        <w:pStyle w:val="11"/>
        <w:spacing w:before="280" w:after="28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Створити робочу групу у такому складі: - Представники Громадської ради - </w:t>
      </w:r>
      <w:r w:rsidRPr="006B1267">
        <w:rPr>
          <w:rFonts w:ascii="Times New Roman" w:hAnsi="Times New Roman" w:cs="Times New Roman"/>
          <w:sz w:val="28"/>
          <w:szCs w:val="28"/>
          <w:lang w:val="uk-UA"/>
        </w:rPr>
        <w:t>ЗахарченкоМ В., Троценко В.А., Фетищенко Л.В., Павловець І.С</w:t>
      </w:r>
      <w:r>
        <w:rPr>
          <w:rFonts w:ascii="Times New Roman" w:hAnsi="Times New Roman" w:cs="Times New Roman"/>
          <w:sz w:val="28"/>
          <w:szCs w:val="28"/>
          <w:lang w:val="uk-UA"/>
        </w:rPr>
        <w:t>; представник міськвиконкому – Демченко О. А.; депутат міської ради – Буйков О. С.</w:t>
      </w:r>
    </w:p>
    <w:p w:rsidR="00FC756D" w:rsidRDefault="00FC756D" w:rsidP="00FC756D">
      <w:pPr>
        <w:pStyle w:val="11"/>
        <w:spacing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ГОЛОСУВАЛИ:</w:t>
      </w:r>
    </w:p>
    <w:p w:rsidR="00FC756D" w:rsidRDefault="00FC756D" w:rsidP="00FC756D">
      <w:pPr>
        <w:pStyle w:val="11"/>
        <w:spacing w:before="280" w:after="28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</w:t>
      </w:r>
      <w:r w:rsidR="006B12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</w:p>
    <w:p w:rsidR="0084053A" w:rsidRDefault="0084053A" w:rsidP="00F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C756D" w:rsidRDefault="00FC756D" w:rsidP="00FC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                                      Троценко В. А.</w:t>
      </w:r>
    </w:p>
    <w:p w:rsidR="00FC756D" w:rsidRDefault="00FC756D" w:rsidP="00FC756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C756D" w:rsidRDefault="00FC756D" w:rsidP="00FC756D">
      <w:pPr>
        <w:pStyle w:val="11"/>
        <w:spacing w:before="280" w:after="280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Фетищенко Л. В</w:t>
      </w:r>
    </w:p>
    <w:sectPr w:rsidR="00FC756D" w:rsidSect="001F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B31"/>
    <w:multiLevelType w:val="hybridMultilevel"/>
    <w:tmpl w:val="62FA993E"/>
    <w:lvl w:ilvl="0" w:tplc="A97A1F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93969"/>
    <w:multiLevelType w:val="hybridMultilevel"/>
    <w:tmpl w:val="354E6FA4"/>
    <w:lvl w:ilvl="0" w:tplc="2F261A7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D"/>
    <w:rsid w:val="00064275"/>
    <w:rsid w:val="001474F7"/>
    <w:rsid w:val="001F5163"/>
    <w:rsid w:val="002178EC"/>
    <w:rsid w:val="00254D17"/>
    <w:rsid w:val="003F70B7"/>
    <w:rsid w:val="004A0CB8"/>
    <w:rsid w:val="004C6EAE"/>
    <w:rsid w:val="00597367"/>
    <w:rsid w:val="005D635D"/>
    <w:rsid w:val="006B1267"/>
    <w:rsid w:val="00712E18"/>
    <w:rsid w:val="0084053A"/>
    <w:rsid w:val="00A97483"/>
    <w:rsid w:val="00AB40DA"/>
    <w:rsid w:val="00B02E5F"/>
    <w:rsid w:val="00B56CA9"/>
    <w:rsid w:val="00BB2F40"/>
    <w:rsid w:val="00C126A5"/>
    <w:rsid w:val="00C9155F"/>
    <w:rsid w:val="00CE7763"/>
    <w:rsid w:val="00CE7BFC"/>
    <w:rsid w:val="00D44EBC"/>
    <w:rsid w:val="00D96C4E"/>
    <w:rsid w:val="00E52AD8"/>
    <w:rsid w:val="00F20165"/>
    <w:rsid w:val="00F30F03"/>
    <w:rsid w:val="00F80DAF"/>
    <w:rsid w:val="00F81FF6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D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59736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56D"/>
    <w:rPr>
      <w:b/>
      <w:bCs/>
      <w:spacing w:val="0"/>
    </w:rPr>
  </w:style>
  <w:style w:type="paragraph" w:styleId="a4">
    <w:name w:val="List Paragraph"/>
    <w:basedOn w:val="a"/>
    <w:uiPriority w:val="34"/>
    <w:qFormat/>
    <w:rsid w:val="00FC756D"/>
    <w:pPr>
      <w:ind w:left="720"/>
      <w:contextualSpacing/>
    </w:pPr>
  </w:style>
  <w:style w:type="paragraph" w:customStyle="1" w:styleId="11">
    <w:name w:val="Обычный1"/>
    <w:uiPriority w:val="99"/>
    <w:rsid w:val="00FC756D"/>
    <w:pPr>
      <w:spacing w:after="0" w:line="240" w:lineRule="auto"/>
      <w:ind w:firstLine="360"/>
    </w:pPr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D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59736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56D"/>
    <w:rPr>
      <w:b/>
      <w:bCs/>
      <w:spacing w:val="0"/>
    </w:rPr>
  </w:style>
  <w:style w:type="paragraph" w:styleId="a4">
    <w:name w:val="List Paragraph"/>
    <w:basedOn w:val="a"/>
    <w:uiPriority w:val="34"/>
    <w:qFormat/>
    <w:rsid w:val="00FC756D"/>
    <w:pPr>
      <w:ind w:left="720"/>
      <w:contextualSpacing/>
    </w:pPr>
  </w:style>
  <w:style w:type="paragraph" w:customStyle="1" w:styleId="11">
    <w:name w:val="Обычный1"/>
    <w:uiPriority w:val="99"/>
    <w:rsid w:val="00FC756D"/>
    <w:pPr>
      <w:spacing w:after="0" w:line="240" w:lineRule="auto"/>
      <w:ind w:firstLine="360"/>
    </w:pPr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WinXPProSP3</cp:lastModifiedBy>
  <cp:revision>2</cp:revision>
  <dcterms:created xsi:type="dcterms:W3CDTF">2018-11-02T10:10:00Z</dcterms:created>
  <dcterms:modified xsi:type="dcterms:W3CDTF">2018-11-02T10:10:00Z</dcterms:modified>
</cp:coreProperties>
</file>